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F6" w:rsidRPr="00AF75F6" w:rsidRDefault="00AF75F6" w:rsidP="00AF75F6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F75F6">
        <w:rPr>
          <w:rFonts w:ascii="Times New Roman" w:hAnsi="Times New Roman" w:cs="Times New Roman"/>
        </w:rPr>
        <w:t>ФЕДЕРАЛЬНАЯ СЛУЖБА ПО НАДЗОРУ В СФЕРЕ ОБРАЗОВАНИЯ И НАУКИ</w:t>
      </w:r>
    </w:p>
    <w:p w:rsidR="00AF75F6" w:rsidRPr="00AF75F6" w:rsidRDefault="00AF75F6" w:rsidP="00AF75F6">
      <w:pPr>
        <w:pStyle w:val="ConsPlusTitle"/>
        <w:jc w:val="center"/>
        <w:rPr>
          <w:rFonts w:ascii="Times New Roman" w:hAnsi="Times New Roman" w:cs="Times New Roman"/>
        </w:rPr>
      </w:pPr>
    </w:p>
    <w:p w:rsidR="00AF75F6" w:rsidRPr="00AF75F6" w:rsidRDefault="00AF75F6" w:rsidP="00AF75F6">
      <w:pPr>
        <w:pStyle w:val="ConsPlusTitle"/>
        <w:jc w:val="center"/>
        <w:rPr>
          <w:rFonts w:ascii="Times New Roman" w:hAnsi="Times New Roman" w:cs="Times New Roman"/>
        </w:rPr>
      </w:pPr>
      <w:r w:rsidRPr="00AF75F6">
        <w:rPr>
          <w:rFonts w:ascii="Times New Roman" w:hAnsi="Times New Roman" w:cs="Times New Roman"/>
        </w:rPr>
        <w:t>ПИСЬМО</w:t>
      </w:r>
    </w:p>
    <w:p w:rsidR="00AF75F6" w:rsidRPr="00AF75F6" w:rsidRDefault="00AF75F6" w:rsidP="00AF75F6">
      <w:pPr>
        <w:pStyle w:val="ConsPlusTitle"/>
        <w:jc w:val="center"/>
        <w:rPr>
          <w:rFonts w:ascii="Times New Roman" w:hAnsi="Times New Roman" w:cs="Times New Roman"/>
        </w:rPr>
      </w:pPr>
      <w:r w:rsidRPr="00AF75F6">
        <w:rPr>
          <w:rFonts w:ascii="Times New Roman" w:hAnsi="Times New Roman" w:cs="Times New Roman"/>
        </w:rPr>
        <w:t>от 22 февраля 2024 г. N 04-50</w:t>
      </w:r>
    </w:p>
    <w:p w:rsidR="00AF75F6" w:rsidRDefault="00AF75F6" w:rsidP="00AF75F6">
      <w:pPr>
        <w:pStyle w:val="ConsPlusNormal"/>
        <w:ind w:firstLine="540"/>
        <w:jc w:val="both"/>
      </w:pPr>
    </w:p>
    <w:p w:rsidR="00AF75F6" w:rsidRDefault="00FF5EEA" w:rsidP="00AF75F6">
      <w:pPr>
        <w:pStyle w:val="ConsPlusNormal"/>
        <w:ind w:firstLine="540"/>
        <w:jc w:val="both"/>
      </w:pPr>
      <w:hyperlink r:id="rId4" w:history="1">
        <w:r w:rsidR="00AF75F6">
          <w:rPr>
            <w:color w:val="0000FF"/>
          </w:rPr>
          <w:t>Пунктом 12</w:t>
        </w:r>
      </w:hyperlink>
      <w:r w:rsidR="00AF75F6"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04.04.2023 N 233/552 (зарегистрирован Министерством юстиции Российской Федерации 15.05.2023, регистрационный N 73314) (далее - Порядок), определено, что лица, указанные в </w:t>
      </w:r>
      <w:hyperlink r:id="rId5" w:history="1">
        <w:r w:rsidR="00AF75F6">
          <w:rPr>
            <w:color w:val="0000FF"/>
          </w:rPr>
          <w:t>пункте 7</w:t>
        </w:r>
      </w:hyperlink>
      <w:r w:rsidR="00AF75F6">
        <w:t xml:space="preserve"> Порядка, до 1 февраля включительно подают заявления с указанием выбранных учебных предметов, уровня единого государственного экзамена (далее - ЕГЭ) по математике (базовый или профильный), форм (формы) государственной итоговой аттестации по образовательным программам среднего общего образования (для лиц, указанных в </w:t>
      </w:r>
      <w:hyperlink r:id="rId6" w:history="1">
        <w:r w:rsidR="00AF75F6">
          <w:rPr>
            <w:color w:val="0000FF"/>
          </w:rPr>
          <w:t>подпункте 2 пункта 7</w:t>
        </w:r>
      </w:hyperlink>
      <w:r w:rsidR="00AF75F6">
        <w:t xml:space="preserve"> Порядка), а также сроков участия в экзаменах (далее - заявления об участии в экзаменах).</w:t>
      </w:r>
    </w:p>
    <w:p w:rsidR="00AF75F6" w:rsidRDefault="00FF5EEA" w:rsidP="00AF75F6">
      <w:pPr>
        <w:pStyle w:val="ConsPlusNormal"/>
        <w:spacing w:before="240"/>
        <w:ind w:firstLine="540"/>
        <w:jc w:val="both"/>
      </w:pPr>
      <w:hyperlink r:id="rId7" w:history="1">
        <w:r w:rsidR="00AF75F6">
          <w:rPr>
            <w:color w:val="0000FF"/>
          </w:rPr>
          <w:t>Пунктом 15</w:t>
        </w:r>
      </w:hyperlink>
      <w:r w:rsidR="00AF75F6">
        <w:t xml:space="preserve"> Порядка определено, что лица, указанные в </w:t>
      </w:r>
      <w:hyperlink r:id="rId8" w:history="1">
        <w:r w:rsidR="00AF75F6">
          <w:rPr>
            <w:color w:val="0000FF"/>
          </w:rPr>
          <w:t>пункте 14</w:t>
        </w:r>
      </w:hyperlink>
      <w:r w:rsidR="00AF75F6">
        <w:t xml:space="preserve"> Порядка (далее - участники ЕГЭ), подают до 1 февраля включительно заявления с указанием выбранных учебных предметов и сроков участия в ЕГЭ (далее - заявления об участии в ЕГЭ).</w:t>
      </w:r>
    </w:p>
    <w:p w:rsidR="00AF75F6" w:rsidRDefault="00AF75F6" w:rsidP="00AF75F6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пунктам 13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Порядка лица, указанные в </w:t>
      </w:r>
      <w:hyperlink r:id="rId11" w:history="1">
        <w:r>
          <w:rPr>
            <w:color w:val="0000FF"/>
          </w:rPr>
          <w:t>пункте 7</w:t>
        </w:r>
      </w:hyperlink>
      <w:r>
        <w:t xml:space="preserve"> Порядка, участники ЕГЭ (далее вместе - участники экзаменов) вправе изменить (дополнить) перечень указанных в заявлениях об участии в экзаменах (заявления об участии в ЕГЭ - для участников ЕГЭ) учебных предметов при наличии у них уважительных причин (болезни или иных обстоятельств), подтвержденных документально.</w:t>
      </w:r>
    </w:p>
    <w:p w:rsidR="00AF75F6" w:rsidRDefault="00AF75F6" w:rsidP="00AF75F6">
      <w:pPr>
        <w:pStyle w:val="ConsPlusNormal"/>
        <w:spacing w:before="240"/>
        <w:ind w:firstLine="540"/>
        <w:jc w:val="both"/>
      </w:pPr>
      <w:r>
        <w:t>В указанных случаях участники экзаменов подают в государственную экзаменационную комиссию субъекта Российской Федерации (далее - ГЭК) соответствующие заявления с указанием измененного (дополненного) перечня учебных предметов, по которым они планируют сдавать экзамены, а также документы, подтверждающие уважительность причин изменения (дополнения) перечня учебных предметов. Указанные заявления подаются не позднее чем за две недели до начала соответствующего экзамена.</w:t>
      </w:r>
    </w:p>
    <w:p w:rsidR="00AF75F6" w:rsidRDefault="00AF75F6" w:rsidP="00AF75F6">
      <w:pPr>
        <w:pStyle w:val="ConsPlusNormal"/>
        <w:spacing w:before="240"/>
        <w:ind w:firstLine="540"/>
        <w:jc w:val="both"/>
      </w:pPr>
      <w:r>
        <w:t>В соответствии с письмом Первого заместителя Министра просвещения Российской Федерации Бугаева А.В. в настоящее время проводится системная работа по развитию инженерного образования с целью повышения качества естественно-научного и физико-математического образования, соответствующего приоритетам научно-технологического развития Российской Федерации и плану мероприятий по реализации Стратегии научно-технологического развития Российской Федерации.</w:t>
      </w:r>
    </w:p>
    <w:p w:rsidR="00AF75F6" w:rsidRDefault="00FF5EEA" w:rsidP="00AF75F6">
      <w:pPr>
        <w:pStyle w:val="ConsPlusNormal"/>
        <w:spacing w:before="240"/>
        <w:ind w:firstLine="540"/>
        <w:jc w:val="both"/>
      </w:pPr>
      <w:hyperlink r:id="rId12" w:history="1">
        <w:r w:rsidR="00AF75F6">
          <w:rPr>
            <w:color w:val="0000FF"/>
          </w:rPr>
          <w:t>Распоряжением</w:t>
        </w:r>
      </w:hyperlink>
      <w:r w:rsidR="00AF75F6">
        <w:t xml:space="preserve"> Министерства науки и высшего образования Российской Федерации и Министра просвещения Российской Федерации от 26.04.2023 N 178-р/Р-92 утвержден Комплекс мер по развитию инженерного образования, который реализуется Министерством просвещения Российской Федерации совместно с Министерством науки и высшего образования Российской Федерации, с участием Института стратегии развития образования, Московского физико-технического института, субъектов Российской Федерации.</w:t>
      </w:r>
    </w:p>
    <w:p w:rsidR="00AF75F6" w:rsidRDefault="00AF75F6" w:rsidP="00AF75F6">
      <w:pPr>
        <w:pStyle w:val="ConsPlusNormal"/>
        <w:spacing w:before="240"/>
        <w:ind w:firstLine="540"/>
        <w:jc w:val="both"/>
      </w:pPr>
      <w:r>
        <w:t xml:space="preserve">Реализуемый комплекс мер показывает повышение популярности предметов физико-математического цикла у участников экзаменов. Популяризация этих учебных предметов и нацеленность экономики на технологический суверенитет может привести к осознанному </w:t>
      </w:r>
      <w:r>
        <w:lastRenderedPageBreak/>
        <w:t>изменению выпускниками своей образовательной траектории и, как следствие, необходимость изменения/дополнения перечня учебных предметов во втором полугодии 2023/2024 учебного года.</w:t>
      </w:r>
    </w:p>
    <w:p w:rsidR="00AF75F6" w:rsidRDefault="00AF75F6" w:rsidP="00AF75F6">
      <w:pPr>
        <w:pStyle w:val="ConsPlusNormal"/>
        <w:spacing w:before="240"/>
        <w:ind w:firstLine="540"/>
        <w:jc w:val="both"/>
      </w:pPr>
      <w:r>
        <w:t>В связи с вышеизложенным, полагаем возможным в качестве уважительной причины учитывать данное обстоятельство при принятии ГЭК решения об изменении или дополнении перечня учебных предметов "Физика" и "Математика" профильного уровня.</w:t>
      </w:r>
    </w:p>
    <w:p w:rsidR="00AF75F6" w:rsidRDefault="00AF75F6" w:rsidP="00AF75F6">
      <w:pPr>
        <w:pStyle w:val="ConsPlusNormal"/>
        <w:spacing w:before="240"/>
        <w:ind w:firstLine="540"/>
        <w:jc w:val="both"/>
      </w:pPr>
      <w:r>
        <w:t>Технологически данная возможность будет обеспечена.</w:t>
      </w:r>
    </w:p>
    <w:p w:rsidR="00AF75F6" w:rsidRDefault="00AF75F6" w:rsidP="00AF75F6">
      <w:pPr>
        <w:pStyle w:val="ConsPlusNormal"/>
        <w:spacing w:before="240"/>
        <w:ind w:firstLine="540"/>
        <w:jc w:val="both"/>
      </w:pPr>
      <w:r>
        <w:t xml:space="preserve">Обращаем внимание, что в соответствии с </w:t>
      </w:r>
      <w:hyperlink r:id="rId13" w:history="1">
        <w:r>
          <w:rPr>
            <w:color w:val="0000FF"/>
          </w:rPr>
          <w:t>пунктом 13</w:t>
        </w:r>
      </w:hyperlink>
      <w:r>
        <w:t xml:space="preserve"> Порядка лица, указанные в </w:t>
      </w:r>
      <w:hyperlink r:id="rId14" w:history="1">
        <w:r>
          <w:rPr>
            <w:color w:val="0000FF"/>
          </w:rPr>
          <w:t>пункте 7</w:t>
        </w:r>
      </w:hyperlink>
      <w:r>
        <w:t xml:space="preserve"> Порядка, вправе изменить указанный в заявлениях об участии в экзаменах уровень ЕГЭ по математике. В этом случае указанные лица подают в ГЭК соответствующие заявления с указанием измененного уровня ЕГЭ по математике. Отмечаем, что в случае изменения указанными лицами уровня ЕГЭ по математике наличие уважительных причин (болезни или иных обстоятельств), подтвержденных документально, не требуется.</w:t>
      </w:r>
    </w:p>
    <w:p w:rsidR="00AF75F6" w:rsidRDefault="00AF75F6" w:rsidP="00AF75F6">
      <w:pPr>
        <w:pStyle w:val="ConsPlusNormal"/>
        <w:ind w:firstLine="540"/>
        <w:jc w:val="both"/>
      </w:pPr>
    </w:p>
    <w:p w:rsidR="00AF75F6" w:rsidRDefault="00AF75F6" w:rsidP="00AF75F6">
      <w:pPr>
        <w:pStyle w:val="ConsPlusNormal"/>
        <w:jc w:val="right"/>
      </w:pPr>
      <w:r>
        <w:t>И.К.КРУГЛИНСКИЙ</w:t>
      </w:r>
    </w:p>
    <w:p w:rsidR="00AF75F6" w:rsidRDefault="00AF75F6" w:rsidP="00AF75F6">
      <w:pPr>
        <w:pStyle w:val="ConsPlusNormal"/>
        <w:jc w:val="both"/>
      </w:pPr>
    </w:p>
    <w:p w:rsidR="00807259" w:rsidRDefault="00FF5EEA"/>
    <w:sectPr w:rsidR="0080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D9"/>
    <w:rsid w:val="003A1C82"/>
    <w:rsid w:val="005E4AD9"/>
    <w:rsid w:val="00AF75F6"/>
    <w:rsid w:val="00FB7755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37B7-83B5-41E8-9CF6-91A99AE8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7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47215&amp;date=06.03.2024&amp;dst=100070&amp;field=134" TargetMode="External"/><Relationship Id="rId13" Type="http://schemas.openxmlformats.org/officeDocument/2006/relationships/hyperlink" Target="https://login.consultant.ru/link/?req=doc&amp;demo=1&amp;base=LAW&amp;n=447215&amp;date=06.03.2024&amp;dst=100066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1&amp;base=LAW&amp;n=447215&amp;date=06.03.2024&amp;dst=100074&amp;field=134" TargetMode="External"/><Relationship Id="rId12" Type="http://schemas.openxmlformats.org/officeDocument/2006/relationships/hyperlink" Target="https://login.consultant.ru/link/?req=doc&amp;demo=1&amp;base=EXP&amp;n=836802&amp;date=06.03.2024&amp;dst=100011&amp;fie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447215&amp;date=06.03.2024&amp;dst=100034&amp;field=134" TargetMode="External"/><Relationship Id="rId11" Type="http://schemas.openxmlformats.org/officeDocument/2006/relationships/hyperlink" Target="https://login.consultant.ru/link/?req=doc&amp;demo=1&amp;base=LAW&amp;n=447215&amp;date=06.03.2024&amp;dst=100030&amp;field=134" TargetMode="External"/><Relationship Id="rId5" Type="http://schemas.openxmlformats.org/officeDocument/2006/relationships/hyperlink" Target="https://login.consultant.ru/link/?req=doc&amp;demo=1&amp;base=LAW&amp;n=447215&amp;date=06.03.2024&amp;dst=100030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1&amp;base=LAW&amp;n=447215&amp;date=06.03.2024&amp;dst=100081&amp;field=134" TargetMode="External"/><Relationship Id="rId4" Type="http://schemas.openxmlformats.org/officeDocument/2006/relationships/hyperlink" Target="https://login.consultant.ru/link/?req=doc&amp;demo=1&amp;base=LAW&amp;n=447215&amp;date=06.03.2024&amp;dst=100056&amp;field=134" TargetMode="External"/><Relationship Id="rId9" Type="http://schemas.openxmlformats.org/officeDocument/2006/relationships/hyperlink" Target="https://login.consultant.ru/link/?req=doc&amp;demo=1&amp;base=LAW&amp;n=447215&amp;date=06.03.2024&amp;dst=100066&amp;field=134" TargetMode="External"/><Relationship Id="rId14" Type="http://schemas.openxmlformats.org/officeDocument/2006/relationships/hyperlink" Target="https://login.consultant.ru/link/?req=doc&amp;demo=1&amp;base=LAW&amp;n=447215&amp;date=06.03.2024&amp;dst=10003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Дорн</dc:creator>
  <cp:keywords/>
  <dc:description/>
  <cp:lastModifiedBy>Гуричева Т</cp:lastModifiedBy>
  <cp:revision>2</cp:revision>
  <cp:lastPrinted>2024-04-08T11:03:00Z</cp:lastPrinted>
  <dcterms:created xsi:type="dcterms:W3CDTF">2024-04-08T11:04:00Z</dcterms:created>
  <dcterms:modified xsi:type="dcterms:W3CDTF">2024-04-08T11:04:00Z</dcterms:modified>
</cp:coreProperties>
</file>